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Warszawa, 26.01.2021</w:t>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Polacy w europejskiej czołówce pod względem spożycia leków bez recepty i suplementów diety</w:t>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Dostępna oferta suplementów diety i leków bez recepty jest niezwykle bogata, a ich ilość stale rośnie i to właśnie po nie Polacy sięgają najchętniej. Razem z takimi krajami jak Francja, Włochy czy Hiszpania znajdujemy się w ścisłej europejskiej czołówce pod względem spożycia leków bez recepty i suplementów. </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sz w:val="24"/>
          <w:szCs w:val="24"/>
          <w:highlight w:val="white"/>
          <w:rtl w:val="0"/>
        </w:rPr>
        <w:t xml:space="preserve">ocznie przyjmujemy ponad 2 mld opakowań, a 90 proc. z nich to leki, które nie zostały przepisane przez specjalistę, w tym 240 mln opakowań suplementów diety.</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Rynek suplementów w roku 2020 </w:t>
      </w:r>
      <w:r w:rsidDel="00000000" w:rsidR="00000000" w:rsidRPr="00000000">
        <w:rPr>
          <w:rFonts w:ascii="Times New Roman" w:cs="Times New Roman" w:eastAsia="Times New Roman" w:hAnsi="Times New Roman"/>
          <w:b w:val="1"/>
          <w:sz w:val="24"/>
          <w:szCs w:val="24"/>
          <w:highlight w:val="white"/>
          <w:rtl w:val="0"/>
        </w:rPr>
        <w:t xml:space="preserve">zanotował 3% wzrost i jest wyceniany na 6 mld zł.</w:t>
      </w:r>
      <w:r w:rsidDel="00000000" w:rsidR="00000000" w:rsidRPr="00000000">
        <w:rPr>
          <w:rFonts w:ascii="Times New Roman" w:cs="Times New Roman" w:eastAsia="Times New Roman" w:hAnsi="Times New Roman"/>
          <w:sz w:val="24"/>
          <w:szCs w:val="24"/>
          <w:highlight w:val="white"/>
          <w:rtl w:val="0"/>
        </w:rPr>
        <w:t xml:space="preserve"> Powodów, dzięki którym tak się dzieje  może być wiele. Łatwa dostępność suplementów. Możemy je znaleźć w sklepie, aptece lub nawet na stacji benzynowej. Ogólna troska o zdrowie lub chęć poprawienia jego kondycji. Obecna sytuacja na świecie również się do tego przyczyniła.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b w:val="1"/>
          <w:color w:val="1a1818"/>
          <w:sz w:val="24"/>
          <w:szCs w:val="24"/>
          <w:highlight w:val="white"/>
        </w:rPr>
      </w:pPr>
      <w:r w:rsidDel="00000000" w:rsidR="00000000" w:rsidRPr="00000000">
        <w:rPr>
          <w:rFonts w:ascii="Times New Roman" w:cs="Times New Roman" w:eastAsia="Times New Roman" w:hAnsi="Times New Roman"/>
          <w:color w:val="1a1818"/>
          <w:sz w:val="24"/>
          <w:szCs w:val="24"/>
          <w:highlight w:val="white"/>
          <w:rtl w:val="0"/>
        </w:rPr>
        <w:t xml:space="preserve">- </w:t>
      </w:r>
      <w:r w:rsidDel="00000000" w:rsidR="00000000" w:rsidRPr="00000000">
        <w:rPr>
          <w:rFonts w:ascii="Times New Roman" w:cs="Times New Roman" w:eastAsia="Times New Roman" w:hAnsi="Times New Roman"/>
          <w:i w:val="1"/>
          <w:color w:val="1a1818"/>
          <w:sz w:val="24"/>
          <w:szCs w:val="24"/>
          <w:highlight w:val="white"/>
          <w:rtl w:val="0"/>
        </w:rPr>
        <w:t xml:space="preserve">Od dawna są jasne dowody na to, że niektóre substancje wywierają konkretny wpływ na układ odpornościowy człowieka, a niedobory niektórych witamin mogą przyczynić się do osłabienia organizmu i cięższego przebiegu choroby. Już teraz dowiedziono na przykład, że poziom witaminy D w organizmie jest związany z przebiegiem koronawirusa</w:t>
      </w:r>
      <w:r w:rsidDel="00000000" w:rsidR="00000000" w:rsidRPr="00000000">
        <w:rPr>
          <w:rFonts w:ascii="Times New Roman" w:cs="Times New Roman" w:eastAsia="Times New Roman" w:hAnsi="Times New Roman"/>
          <w:color w:val="1a1818"/>
          <w:sz w:val="24"/>
          <w:szCs w:val="24"/>
          <w:highlight w:val="white"/>
          <w:rtl w:val="0"/>
        </w:rPr>
        <w:t xml:space="preserve">. - </w:t>
      </w:r>
      <w:r w:rsidDel="00000000" w:rsidR="00000000" w:rsidRPr="00000000">
        <w:rPr>
          <w:rFonts w:ascii="Times New Roman" w:cs="Times New Roman" w:eastAsia="Times New Roman" w:hAnsi="Times New Roman"/>
          <w:b w:val="1"/>
          <w:color w:val="1a1818"/>
          <w:sz w:val="24"/>
          <w:szCs w:val="24"/>
          <w:highlight w:val="white"/>
          <w:rtl w:val="0"/>
        </w:rPr>
        <w:t xml:space="preserve">mówi Michał Gołkiewicz, współzałożyciel marki Sundose.</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b w:val="1"/>
          <w:i w:val="1"/>
          <w:color w:val="1a1818"/>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b w:val="1"/>
          <w:i w:val="1"/>
          <w:color w:val="1a1818"/>
          <w:sz w:val="24"/>
          <w:szCs w:val="24"/>
          <w:highlight w:val="white"/>
        </w:rPr>
      </w:pPr>
      <w:r w:rsidDel="00000000" w:rsidR="00000000" w:rsidRPr="00000000">
        <w:rPr>
          <w:rFonts w:ascii="Times New Roman" w:cs="Times New Roman" w:eastAsia="Times New Roman" w:hAnsi="Times New Roman"/>
          <w:b w:val="1"/>
          <w:i w:val="1"/>
          <w:color w:val="1a1818"/>
          <w:sz w:val="24"/>
          <w:szCs w:val="24"/>
          <w:highlight w:val="white"/>
          <w:rtl w:val="0"/>
        </w:rPr>
        <w:t xml:space="preserve">-</w:t>
      </w:r>
      <w:r w:rsidDel="00000000" w:rsidR="00000000" w:rsidRPr="00000000">
        <w:rPr>
          <w:rFonts w:ascii="Times New Roman" w:cs="Times New Roman" w:eastAsia="Times New Roman" w:hAnsi="Times New Roman"/>
          <w:i w:val="1"/>
          <w:color w:val="1a1818"/>
          <w:sz w:val="24"/>
          <w:szCs w:val="24"/>
          <w:highlight w:val="white"/>
          <w:rtl w:val="0"/>
        </w:rPr>
        <w:t xml:space="preserve"> Od początku roku 2020 urośliśmy 3 razy, przy jednocześnie rosnącej bazie użytkowników, którzy korzystają z naszego produktu regularnie, odnawiając recepturę z miesiąca na miesiąc. -</w:t>
      </w:r>
      <w:r w:rsidDel="00000000" w:rsidR="00000000" w:rsidRPr="00000000">
        <w:rPr>
          <w:rFonts w:ascii="Times New Roman" w:cs="Times New Roman" w:eastAsia="Times New Roman" w:hAnsi="Times New Roman"/>
          <w:b w:val="1"/>
          <w:i w:val="1"/>
          <w:color w:val="1a1818"/>
          <w:sz w:val="24"/>
          <w:szCs w:val="24"/>
          <w:highlight w:val="white"/>
          <w:rtl w:val="0"/>
        </w:rPr>
        <w:t xml:space="preserve"> dodaje Gołkiewicz.</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b w:val="1"/>
          <w:color w:val="1a1818"/>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b w:val="1"/>
          <w:color w:val="1a1818"/>
          <w:sz w:val="24"/>
          <w:szCs w:val="24"/>
          <w:highlight w:val="white"/>
        </w:rPr>
      </w:pPr>
      <w:r w:rsidDel="00000000" w:rsidR="00000000" w:rsidRPr="00000000">
        <w:rPr>
          <w:rFonts w:ascii="Times New Roman" w:cs="Times New Roman" w:eastAsia="Times New Roman" w:hAnsi="Times New Roman"/>
          <w:color w:val="1a1818"/>
          <w:sz w:val="24"/>
          <w:szCs w:val="24"/>
          <w:highlight w:val="white"/>
          <w:rtl w:val="0"/>
        </w:rPr>
        <w:t xml:space="preserve">Jak wynika z raportu* marki Sundose</w:t>
      </w:r>
      <w:r w:rsidDel="00000000" w:rsidR="00000000" w:rsidRPr="00000000">
        <w:rPr>
          <w:rFonts w:ascii="Times New Roman" w:cs="Times New Roman" w:eastAsia="Times New Roman" w:hAnsi="Times New Roman"/>
          <w:b w:val="1"/>
          <w:color w:val="1a1818"/>
          <w:sz w:val="24"/>
          <w:szCs w:val="24"/>
          <w:highlight w:val="white"/>
          <w:rtl w:val="0"/>
        </w:rPr>
        <w:t xml:space="preserve"> 82% Polaków ocenia stan swojego zdrowia jako dobry, a 64% badanych stosuje suplementację.</w:t>
      </w:r>
      <w:r w:rsidDel="00000000" w:rsidR="00000000" w:rsidRPr="00000000">
        <w:rPr>
          <w:rFonts w:ascii="Times New Roman" w:cs="Times New Roman" w:eastAsia="Times New Roman" w:hAnsi="Times New Roman"/>
          <w:color w:val="1a1818"/>
          <w:sz w:val="24"/>
          <w:szCs w:val="24"/>
          <w:highlight w:val="white"/>
          <w:rtl w:val="0"/>
        </w:rPr>
        <w:t xml:space="preserve"> Częściej sięgają po nią kobiety, sportowcy i osoby stosujące dietę, a najczęściej stosowanymi substancjami są magnez, witamina C i witamina D3. </w:t>
      </w:r>
      <w:r w:rsidDel="00000000" w:rsidR="00000000" w:rsidRPr="00000000">
        <w:rPr>
          <w:rFonts w:ascii="Times New Roman" w:cs="Times New Roman" w:eastAsia="Times New Roman" w:hAnsi="Times New Roman"/>
          <w:b w:val="1"/>
          <w:color w:val="1a1818"/>
          <w:sz w:val="24"/>
          <w:szCs w:val="24"/>
          <w:highlight w:val="white"/>
          <w:rtl w:val="0"/>
        </w:rPr>
        <w:t xml:space="preserve">65% osób stosujących suplementację robi to codziennie lub prawie codziennie</w:t>
      </w:r>
      <w:r w:rsidDel="00000000" w:rsidR="00000000" w:rsidRPr="00000000">
        <w:rPr>
          <w:rFonts w:ascii="Times New Roman" w:cs="Times New Roman" w:eastAsia="Times New Roman" w:hAnsi="Times New Roman"/>
          <w:color w:val="1a1818"/>
          <w:sz w:val="24"/>
          <w:szCs w:val="24"/>
          <w:highlight w:val="white"/>
          <w:rtl w:val="0"/>
        </w:rPr>
        <w:t xml:space="preserve">. Znaczna większość respondentów deklaruje, że ich decyzje związane z zakupem suplementów są przemyślane. Natomiast </w:t>
      </w:r>
      <w:r w:rsidDel="00000000" w:rsidR="00000000" w:rsidRPr="00000000">
        <w:rPr>
          <w:rFonts w:ascii="Times New Roman" w:cs="Times New Roman" w:eastAsia="Times New Roman" w:hAnsi="Times New Roman"/>
          <w:b w:val="1"/>
          <w:color w:val="1a1818"/>
          <w:sz w:val="24"/>
          <w:szCs w:val="24"/>
          <w:highlight w:val="white"/>
          <w:rtl w:val="0"/>
        </w:rPr>
        <w:t xml:space="preserve">mniej niż ⅓ z nich podejmuje decyzje po konsultacji z  lekarzem lub ekspertem. </w:t>
      </w:r>
    </w:p>
    <w:p w:rsidR="00000000" w:rsidDel="00000000" w:rsidP="00000000" w:rsidRDefault="00000000" w:rsidRPr="00000000" w14:paraId="0000000F">
      <w:pPr>
        <w:spacing w:line="360" w:lineRule="auto"/>
        <w:jc w:val="both"/>
        <w:rPr>
          <w:rFonts w:ascii="Times New Roman" w:cs="Times New Roman" w:eastAsia="Times New Roman" w:hAnsi="Times New Roman"/>
          <w:color w:val="1d1c1d"/>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Marka Sundose wie, że wiele osób stosuje suplementację w konkretnym celu, a taki może być uzyskany wyłącznie dzięki spełnieniu trzech warunków – personalizacji, odpowiedniemu dobraniu substancji oraz zachowaniu regularności. Skupienie się na indywidualnym doborze składników suplementu pozwala dostarczać konsumentom najlepszą i możliwie najbardziej skuteczną recepturę, która odpowie na realne potrzeby organizmu. Dlatego rozwiązaniem przyszłości jest personalizacja. </w:t>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color w:val="1a1818"/>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color w:val="1d1c1d"/>
          <w:sz w:val="24"/>
          <w:szCs w:val="24"/>
        </w:rPr>
      </w:pPr>
      <w:r w:rsidDel="00000000" w:rsidR="00000000" w:rsidRPr="00000000">
        <w:rPr>
          <w:rFonts w:ascii="Times New Roman" w:cs="Times New Roman" w:eastAsia="Times New Roman" w:hAnsi="Times New Roman"/>
          <w:i w:val="1"/>
          <w:color w:val="1d1c1d"/>
          <w:sz w:val="24"/>
          <w:szCs w:val="24"/>
          <w:rtl w:val="0"/>
        </w:rPr>
        <w:t xml:space="preserve">- “Obecnie personalizacja to już nie tylko moda. Świat medycyny przekonał się o tym na początku XXI wieku, kiedy zaczęto poznawać mapę ludzkiego DNA. Porównanie ze sobą DNA pierwszych osób, którym taką mapę sporządzono, wykazało, że nie istnieje na ziemi dwoje ludzi o takim samym DNA. Rozpoczęto stosowanie terapii, które brały pod uwagę cechy pacjenta oraz informacje zapisane w DNA i dostrzeżono, że ich skuteczność jest bardzo duża. Dzisiaj personalizacja to już znacząca część medycyny. Można sobie zatem zadać pytanie - dlaczego nie jest jeszcze powszechnie stosowana w suplementacji?”</w:t>
      </w:r>
      <w:r w:rsidDel="00000000" w:rsidR="00000000" w:rsidRPr="00000000">
        <w:rPr>
          <w:rFonts w:ascii="Times New Roman" w:cs="Times New Roman" w:eastAsia="Times New Roman" w:hAnsi="Times New Roman"/>
          <w:color w:val="1d1c1d"/>
          <w:sz w:val="24"/>
          <w:szCs w:val="24"/>
          <w:rtl w:val="0"/>
        </w:rPr>
        <w:t xml:space="preserve"> - </w:t>
      </w:r>
      <w:r w:rsidDel="00000000" w:rsidR="00000000" w:rsidRPr="00000000">
        <w:rPr>
          <w:rFonts w:ascii="Times New Roman" w:cs="Times New Roman" w:eastAsia="Times New Roman" w:hAnsi="Times New Roman"/>
          <w:b w:val="1"/>
          <w:color w:val="1d1c1d"/>
          <w:sz w:val="24"/>
          <w:szCs w:val="24"/>
          <w:rtl w:val="0"/>
        </w:rPr>
        <w:t xml:space="preserve">pyta Adam Kuzdraliński, biotechnolog i naukowiec.</w:t>
      </w:r>
    </w:p>
    <w:p w:rsidR="00000000" w:rsidDel="00000000" w:rsidP="00000000" w:rsidRDefault="00000000" w:rsidRPr="00000000" w14:paraId="00000013">
      <w:pPr>
        <w:spacing w:line="360" w:lineRule="auto"/>
        <w:jc w:val="both"/>
        <w:rPr>
          <w:rFonts w:ascii="Times New Roman" w:cs="Times New Roman" w:eastAsia="Times New Roman" w:hAnsi="Times New Roman"/>
          <w:i w:val="1"/>
          <w:color w:val="1d1c1d"/>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1d1c1d"/>
          <w:sz w:val="24"/>
          <w:szCs w:val="24"/>
        </w:rPr>
      </w:pPr>
      <w:r w:rsidDel="00000000" w:rsidR="00000000" w:rsidRPr="00000000">
        <w:rPr>
          <w:rFonts w:ascii="Times New Roman" w:cs="Times New Roman" w:eastAsia="Times New Roman" w:hAnsi="Times New Roman"/>
          <w:i w:val="1"/>
          <w:color w:val="1d1c1d"/>
          <w:sz w:val="24"/>
          <w:szCs w:val="24"/>
          <w:rtl w:val="0"/>
        </w:rPr>
        <w:t xml:space="preserve">- “Zapotrzebowanie na  związki mineralne, witaminy i inne substancje zależy od wielu czynników i pogląd, w którym uważa się, że suplement o stałym składzie będzie dobry dla każdego, można dziś wyrzucić do kosza. </w:t>
      </w:r>
      <w:r w:rsidDel="00000000" w:rsidR="00000000" w:rsidRPr="00000000">
        <w:rPr>
          <w:rFonts w:ascii="Times New Roman" w:cs="Times New Roman" w:eastAsia="Times New Roman" w:hAnsi="Times New Roman"/>
          <w:b w:val="1"/>
          <w:i w:val="1"/>
          <w:color w:val="1d1c1d"/>
          <w:sz w:val="24"/>
          <w:szCs w:val="24"/>
          <w:rtl w:val="0"/>
        </w:rPr>
        <w:t xml:space="preserve">Trendem w suplementacji, który będzie coraz bardziej widoczny w 2021 roku stanie się personalizacja. </w:t>
      </w:r>
      <w:r w:rsidDel="00000000" w:rsidR="00000000" w:rsidRPr="00000000">
        <w:rPr>
          <w:rFonts w:ascii="Times New Roman" w:cs="Times New Roman" w:eastAsia="Times New Roman" w:hAnsi="Times New Roman"/>
          <w:i w:val="1"/>
          <w:color w:val="1d1c1d"/>
          <w:sz w:val="24"/>
          <w:szCs w:val="24"/>
          <w:rtl w:val="0"/>
        </w:rPr>
        <w:t xml:space="preserve">Z czysto biologicznego punktu widzenia takie podejście ma głęboki sens i rodzi nadzieję na poprawienie skuteczności stosowania dodatkowych witamin czy związków mineralnych. Tym bardziej, że część osób deklaruje zniechęcenie suplementacją ponieważ nie widzą żadnych efektów jej stosowania lub po prostu są zmęczone agresywnym marketingiem podmiotów produkujących suplementy, które celem zwiększenia sprzedaży sugerują nam choroby nieznane medycynie.” -</w:t>
      </w:r>
      <w:r w:rsidDel="00000000" w:rsidR="00000000" w:rsidRPr="00000000">
        <w:rPr>
          <w:rFonts w:ascii="Times New Roman" w:cs="Times New Roman" w:eastAsia="Times New Roman" w:hAnsi="Times New Roman"/>
          <w:b w:val="1"/>
          <w:i w:val="1"/>
          <w:color w:val="1d1c1d"/>
          <w:sz w:val="24"/>
          <w:szCs w:val="24"/>
          <w:rtl w:val="0"/>
        </w:rPr>
        <w:t xml:space="preserve"> </w:t>
      </w:r>
      <w:r w:rsidDel="00000000" w:rsidR="00000000" w:rsidRPr="00000000">
        <w:rPr>
          <w:rFonts w:ascii="Times New Roman" w:cs="Times New Roman" w:eastAsia="Times New Roman" w:hAnsi="Times New Roman"/>
          <w:b w:val="1"/>
          <w:color w:val="1d1c1d"/>
          <w:sz w:val="24"/>
          <w:szCs w:val="24"/>
          <w:rtl w:val="0"/>
        </w:rPr>
        <w:t xml:space="preserve">mówi ekspert.</w:t>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color w:val="1a1818"/>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color w:val="1a1818"/>
          <w:sz w:val="24"/>
          <w:szCs w:val="24"/>
          <w:highlight w:val="white"/>
        </w:rPr>
      </w:pPr>
      <w:r w:rsidDel="00000000" w:rsidR="00000000" w:rsidRPr="00000000">
        <w:rPr>
          <w:rFonts w:ascii="Times New Roman" w:cs="Times New Roman" w:eastAsia="Times New Roman" w:hAnsi="Times New Roman"/>
          <w:color w:val="1c1e21"/>
          <w:sz w:val="24"/>
          <w:szCs w:val="24"/>
          <w:rtl w:val="0"/>
        </w:rPr>
        <w:t xml:space="preserve">Nie dziwi więc, że rynek suplementów szybko się rozwija, a jednym z silniej widocznych trendów j</w:t>
      </w:r>
      <w:r w:rsidDel="00000000" w:rsidR="00000000" w:rsidRPr="00000000">
        <w:rPr>
          <w:rFonts w:ascii="Times New Roman" w:cs="Times New Roman" w:eastAsia="Times New Roman" w:hAnsi="Times New Roman"/>
          <w:color w:val="1d1c1d"/>
          <w:sz w:val="24"/>
          <w:szCs w:val="24"/>
          <w:rtl w:val="0"/>
        </w:rPr>
        <w:t xml:space="preserve">est  poszukiwanie indywidualnego podejścia do potrzeb konsumenta, czyli personalizacja. Indywidualne podejście - personalne treningi, spersonalizowane programy żywieniowe dopasowane do naszych oczekiwań i celów, a nawet spersonalizowane platformy do słuchania muzyki czy oglądania seriali. Personalizacja coraz mocniej wkracza w naszą codzienność stając się integralnym elementem życia. </w:t>
      </w: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color w:val="1a1818"/>
          <w:sz w:val="26"/>
          <w:szCs w:val="26"/>
          <w:highlight w:val="white"/>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color w:val="999999"/>
          <w:sz w:val="19"/>
          <w:szCs w:val="19"/>
        </w:rPr>
      </w:pPr>
      <w:r w:rsidDel="00000000" w:rsidR="00000000" w:rsidRPr="00000000">
        <w:rPr>
          <w:rFonts w:ascii="Times New Roman" w:cs="Times New Roman" w:eastAsia="Times New Roman" w:hAnsi="Times New Roman"/>
          <w:color w:val="999999"/>
          <w:sz w:val="19"/>
          <w:szCs w:val="19"/>
          <w:rtl w:val="0"/>
        </w:rPr>
        <w:t xml:space="preserve">* Raport “Polska innowacja w suplementacji - Personalizacja kluczem do sukcesu” prezentujący wyniki badania zrealizowanego na zlecenie Sundose wrzesień 2020 metodą CAWI na grupie 1004 respondentów przez instytut badawczy ARC Rynek i Opinia.</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w:t>
      </w:r>
    </w:p>
    <w:p w:rsidR="00000000" w:rsidDel="00000000" w:rsidP="00000000" w:rsidRDefault="00000000" w:rsidRPr="00000000" w14:paraId="0000001B">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 ekspertów:</w:t>
      </w:r>
    </w:p>
    <w:p w:rsidR="00000000" w:rsidDel="00000000" w:rsidP="00000000" w:rsidRDefault="00000000" w:rsidRPr="00000000" w14:paraId="0000001C">
      <w:pPr>
        <w:spacing w:line="360" w:lineRule="auto"/>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b w:val="1"/>
          <w:color w:val="1d1c1d"/>
          <w:highlight w:val="white"/>
          <w:rtl w:val="0"/>
        </w:rPr>
        <w:t xml:space="preserve">Dr hab. inż. Adam Kuzdraliński</w:t>
      </w:r>
      <w:r w:rsidDel="00000000" w:rsidR="00000000" w:rsidRPr="00000000">
        <w:rPr>
          <w:rFonts w:ascii="Times New Roman" w:cs="Times New Roman" w:eastAsia="Times New Roman" w:hAnsi="Times New Roman"/>
          <w:color w:val="1d1c1d"/>
          <w:highlight w:val="white"/>
          <w:rtl w:val="0"/>
        </w:rPr>
        <w:t xml:space="preserve"> - biotechnolog, naukowiec i popularyzator nauki. W latach 2006-2020 związany z Uniwersytetem Przyrodniczym w Lublinie, obecnie pracownik naukowy Uniwersytetu Marii Curie-Skłodowskiej. Specjalista w zakresie biotechnologii mikroorganizmów i człowieka, w tym przede wszystkim genetyki, genomiki oraz technik analizy DNA. Autor licznych publikacji naukowych i popularnonaukowych. Kierownik i wykonawca wielu projektów o charakterze naukowym oraz badawczo-rozwojowym. Twórca i redaktor naczelny e-biotechnologia.pl. </w:t>
      </w:r>
      <w:r w:rsidDel="00000000" w:rsidR="00000000" w:rsidRPr="00000000">
        <w:rPr>
          <w:rFonts w:ascii="Times New Roman" w:cs="Times New Roman" w:eastAsia="Times New Roman" w:hAnsi="Times New Roman"/>
          <w:color w:val="1d1c1d"/>
          <w:rtl w:val="0"/>
        </w:rPr>
        <w:t xml:space="preserve">W Sundose odpowiada za personalizację, w tym m.in. pracuje  nad wprowadzeniem nowych rozwiązań z zakresu badań biochemicznych, genomiki i in. Stanowi wsparcie naukowe dla  zespołu Sundose. Wypracowuje koncepcje kierunków rozwoju produktu, prowadzi projekty badawczo-rozwojowe.</w:t>
      </w:r>
    </w:p>
    <w:p w:rsidR="00000000" w:rsidDel="00000000" w:rsidP="00000000" w:rsidRDefault="00000000" w:rsidRPr="00000000" w14:paraId="0000001D">
      <w:pPr>
        <w:spacing w:line="360" w:lineRule="auto"/>
        <w:jc w:val="both"/>
        <w:rPr>
          <w:rFonts w:ascii="Times New Roman" w:cs="Times New Roman" w:eastAsia="Times New Roman" w:hAnsi="Times New Roman"/>
          <w:color w:val="1d1c1d"/>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b w:val="1"/>
          <w:color w:val="1d1c1d"/>
          <w:rtl w:val="0"/>
        </w:rPr>
        <w:t xml:space="preserve">Michał Gołkiewicz - </w:t>
      </w:r>
      <w:r w:rsidDel="00000000" w:rsidR="00000000" w:rsidRPr="00000000">
        <w:rPr>
          <w:rFonts w:ascii="Times New Roman" w:cs="Times New Roman" w:eastAsia="Times New Roman" w:hAnsi="Times New Roman"/>
          <w:color w:val="1d1c1d"/>
          <w:rtl w:val="0"/>
        </w:rPr>
        <w:t xml:space="preserve">współzałożyciel Sundose. Swoją przygodę z biznesem rozpoczął od zbudowania Nutricus – czołowej poradni dietetycznej, która w swoim portfolio posiada najważniejszych polskich sportowców. Na bazie doświadczeń dostrzegł, że dbałość o zdrowie wymaga indywidualnego podejścia, regularności i nawyków, które w przypadku diety są niezmiernie trudne do utrzymania. Chcąc stworzyć najprostsze i jednocześnie najlepsze z możliwych rozwiązanie, które pozwoli zadbać o zdrowie, zbudował Sundose – pierwszą w Europie firmę zajmującą się w pełni spersonalizowaną i celowaną suplementacją. Obecnie kreuje strategię całej organizacji. Głęboko wierzy, że Sundose to prawdziwa rewolucja na rynku suplementów, która już teraz podnosi jakość życia tysiącom osób. Dwukrotny laureat rankingu Forbes 30 przed 30. Prywatnie pasjonat fotografii i podróży.</w:t>
      </w: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color w:val="999999"/>
          <w:sz w:val="19"/>
          <w:szCs w:val="19"/>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color w:val="999999"/>
          <w:sz w:val="19"/>
          <w:szCs w:val="19"/>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color w:val="999999"/>
          <w:sz w:val="19"/>
          <w:szCs w:val="19"/>
        </w:rPr>
      </w:pPr>
      <w:r w:rsidDel="00000000" w:rsidR="00000000" w:rsidRPr="00000000">
        <w:rPr>
          <w:rtl w:val="0"/>
        </w:rPr>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color w:val="1a1818"/>
          <w:sz w:val="26"/>
          <w:szCs w:val="26"/>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